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240" w:after="0"/>
        <w:ind w:firstLine="540"/>
        <w:jc w:val="center"/>
        <w:rPr/>
      </w:pPr>
      <w:r>
        <w:rPr>
          <w:b/>
        </w:rPr>
        <w:t>Требования, которым должны соответствовать заявители на дату представления в Министерство документов, необходимых для получения субсидий: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1) 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spacing w:before="160" w:after="0"/>
        <w:ind w:left="0" w:right="0" w:firstLine="540"/>
        <w:jc w:val="both"/>
        <w:rPr/>
      </w:pPr>
      <w:bookmarkStart w:id="0" w:name="Par287"/>
      <w:bookmarkEnd w:id="0"/>
      <w:r>
        <w:rPr/>
        <w:t>2) у заявителей должна отсутствовать просроченная задолженность по возврату в областной бюджет Ульяновской области субсидий, предоставленных                 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3) заявители не должны находиться в процессе реорганизации, ликвидации,       в отношении их не должны быть введены процедуры, применяемые в деле                         о банкротстве, деятельность заявителей не должна быть приостановлена                          в порядке, предусмотренном законодательством Российской Федерации;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4) заявители не должны являться иностранными юридическими лицами;</w:t>
      </w:r>
    </w:p>
    <w:p>
      <w:pPr>
        <w:pStyle w:val="ConsPlusNormal"/>
        <w:spacing w:before="160" w:after="0"/>
        <w:ind w:left="0" w:right="0" w:firstLine="540"/>
        <w:jc w:val="both"/>
        <w:rPr/>
      </w:pPr>
      <w:bookmarkStart w:id="1" w:name="Par292"/>
      <w:bookmarkEnd w:id="1"/>
      <w:r>
        <w:rPr/>
        <w:t xml:space="preserve">5)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ar274">
        <w:r>
          <w:rPr>
            <w:rStyle w:val="ListLabel1"/>
            <w:color w:val="0000FF"/>
          </w:rPr>
          <w:t>пункте 2</w:t>
        </w:r>
      </w:hyperlink>
      <w:r>
        <w:rPr/>
        <w:t xml:space="preserve"> настоящих Правил;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6) заявители должны подтвердить затраты на приобретение товарного поголовья нетелей и (или) коров молочного направления в целях обеспечения деятельности отдельных категорий граждан, ведущих личное подсобное хозяйство, в полном объеме;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7) заявители должны продать приобретенное товарное поголовье нетелей и (или) коров молочного направления отдельным категориям граждан, ведущих личное подсобное хозяйство, в целях обеспечения их деятельности, по цене, уменьшенной на сумму полученной субсидии, или предоставить им товарное поголовье нетелей и (или) коров молочного направления в безвозмездное пользование в случае, если стоимость 1 головы приобретенного животного молочного направления ниже или равна размеру ставки для расчета размера субсидии;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8) заявители должны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утвержденным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9) заявители должны представить в Министерство годовую бухгалтерскую (финансовую) отчетность за предыдущий финансовый год (для потребительских обществ);</w:t>
      </w:r>
    </w:p>
    <w:p>
      <w:pPr>
        <w:pStyle w:val="ConsPlusNormal"/>
        <w:spacing w:before="160" w:after="0"/>
        <w:ind w:left="0" w:right="0" w:firstLine="540"/>
        <w:jc w:val="both"/>
        <w:rPr/>
      </w:pPr>
      <w:bookmarkStart w:id="2" w:name="Par298"/>
      <w:bookmarkEnd w:id="2"/>
      <w:r>
        <w:rPr/>
        <w:t>10) у заявителей должна отсутствовать просроченная (неурегулированная) задолженность по денежным обязательствам перед Ульяновской областью;</w:t>
      </w:r>
    </w:p>
    <w:p>
      <w:pPr>
        <w:pStyle w:val="ConsPlusNormal"/>
        <w:spacing w:before="160" w:after="0"/>
        <w:ind w:left="0" w:right="0" w:firstLine="540"/>
        <w:jc w:val="both"/>
        <w:rPr/>
      </w:pPr>
      <w:bookmarkStart w:id="3" w:name="Par300"/>
      <w:bookmarkEnd w:id="3"/>
      <w:r>
        <w:rPr/>
        <w:t>11)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истек;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12) в целях обеспечения деятельности отдельных категорий граждан, ведущих личное подсобное хозяйство, заявители должны купить товарное поголовье нетелей и (или) коров молочного направления у лиц, не являющихся членами сельскохозяйственного потребительского кооператива или пайщиками потребительского общества, подавшего в Министерство заявление.</w:t>
      </w:r>
    </w:p>
    <w:p>
      <w:pPr>
        <w:pStyle w:val="ConsPlusNormal"/>
        <w:spacing w:before="240" w:after="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spacing w:before="240" w:after="0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spacing w:before="240" w:after="0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385e0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LibreOffice/6.3.2.2$Windows_X86_64 LibreOffice_project/98b30e735bda24bc04ab42594c85f7fd8be07b9c</Application>
  <Pages>2</Pages>
  <Words>380</Words>
  <Characters>2817</Characters>
  <CharactersWithSpaces>3256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2019-03-26T12:09:00Z</dcterms:created>
  <dc:creator>User</dc:creator>
  <dc:description/>
  <dc:language>ru-RU</dc:language>
  <cp:lastModifiedBy/>
  <dcterms:modified xsi:type="dcterms:W3CDTF">2020-04-30T10:16:05Z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